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8" w:rsidRPr="00270DAA" w:rsidRDefault="00270DAA" w:rsidP="009B7AD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270DAA">
        <w:rPr>
          <w:rFonts w:ascii="Arial" w:hAnsi="Arial" w:cs="Arial"/>
          <w:b/>
          <w:sz w:val="24"/>
          <w:szCs w:val="24"/>
          <w:lang w:eastAsia="en-GB"/>
        </w:rPr>
        <w:t>Employer’s</w:t>
      </w:r>
      <w:r w:rsidR="009B7AD8" w:rsidRPr="00270DAA">
        <w:rPr>
          <w:rFonts w:ascii="Arial" w:hAnsi="Arial" w:cs="Arial"/>
          <w:b/>
          <w:sz w:val="24"/>
          <w:szCs w:val="24"/>
          <w:lang w:eastAsia="en-GB"/>
        </w:rPr>
        <w:t xml:space="preserve"> record-keeping obligations under </w:t>
      </w:r>
      <w:r w:rsidR="003400F2" w:rsidRPr="00270DAA">
        <w:rPr>
          <w:rFonts w:ascii="Arial" w:hAnsi="Arial" w:cs="Arial"/>
          <w:b/>
          <w:sz w:val="24"/>
          <w:szCs w:val="24"/>
          <w:lang w:eastAsia="en-GB"/>
        </w:rPr>
        <w:t>the Working</w:t>
      </w:r>
      <w:r w:rsidR="009B7AD8" w:rsidRPr="00270DAA">
        <w:rPr>
          <w:rFonts w:ascii="Arial" w:hAnsi="Arial" w:cs="Arial"/>
          <w:b/>
          <w:sz w:val="24"/>
          <w:szCs w:val="24"/>
          <w:lang w:eastAsia="en-GB"/>
        </w:rPr>
        <w:t xml:space="preserve"> Time Regulations 1998</w:t>
      </w:r>
      <w:r w:rsidRPr="00270DAA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400514" w:rsidRPr="00270DAA" w:rsidRDefault="00270DAA" w:rsidP="009B7AD8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</w:t>
      </w:r>
      <w:r w:rsidR="00400514" w:rsidRPr="00270DAA">
        <w:rPr>
          <w:rFonts w:ascii="Arial" w:hAnsi="Arial" w:cs="Arial"/>
          <w:color w:val="333333"/>
          <w:shd w:val="clear" w:color="auto" w:fill="FFFFFF"/>
        </w:rPr>
        <w:t xml:space="preserve">ecords must be maintained for each </w:t>
      </w:r>
      <w:r>
        <w:rPr>
          <w:rFonts w:ascii="Arial" w:hAnsi="Arial" w:cs="Arial"/>
          <w:color w:val="333333"/>
          <w:shd w:val="clear" w:color="auto" w:fill="FFFFFF"/>
        </w:rPr>
        <w:t xml:space="preserve">employee </w:t>
      </w:r>
      <w:r w:rsidR="00400514" w:rsidRPr="00270DAA">
        <w:rPr>
          <w:rFonts w:ascii="Arial" w:hAnsi="Arial" w:cs="Arial"/>
          <w:color w:val="333333"/>
          <w:shd w:val="clear" w:color="auto" w:fill="FFFFFF"/>
        </w:rPr>
        <w:t xml:space="preserve">for </w:t>
      </w:r>
      <w:r w:rsidR="00400514" w:rsidRPr="00270DAA">
        <w:rPr>
          <w:rFonts w:ascii="Arial" w:hAnsi="Arial" w:cs="Arial"/>
          <w:b/>
          <w:color w:val="333333"/>
          <w:shd w:val="clear" w:color="auto" w:fill="FFFFFF"/>
        </w:rPr>
        <w:t>two years</w:t>
      </w:r>
      <w:r w:rsidR="00400514" w:rsidRPr="00270DAA">
        <w:rPr>
          <w:rFonts w:ascii="Arial" w:hAnsi="Arial" w:cs="Arial"/>
          <w:color w:val="333333"/>
          <w:shd w:val="clear" w:color="auto" w:fill="FFFFFF"/>
        </w:rPr>
        <w:t xml:space="preserve"> from the date on which they were made.  A failure to keep such records is an offence for which the penalty in England and Wales is an unlimited fine.</w:t>
      </w:r>
    </w:p>
    <w:p w:rsidR="00270DAA" w:rsidRDefault="00270DAA" w:rsidP="009B7AD8">
      <w:pPr>
        <w:pStyle w:val="NoSpacing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70DAA" w:rsidRPr="00270DAA" w:rsidRDefault="00270DAA" w:rsidP="009B7AD8">
      <w:pPr>
        <w:pStyle w:val="NoSpacing"/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</w:pPr>
      <w:r w:rsidRPr="00270DAA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>PAYE</w:t>
      </w:r>
      <w:r w:rsidR="00442200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 xml:space="preserve"> records and</w:t>
      </w:r>
      <w:r w:rsidRPr="00270DAA">
        <w:rPr>
          <w:rFonts w:ascii="Arial" w:hAnsi="Arial" w:cs="Arial"/>
          <w:b/>
          <w:color w:val="0B0C0C"/>
          <w:sz w:val="24"/>
          <w:szCs w:val="24"/>
          <w:shd w:val="clear" w:color="auto" w:fill="FFFFFF"/>
        </w:rPr>
        <w:t xml:space="preserve"> information submitted to HMRC</w:t>
      </w:r>
    </w:p>
    <w:p w:rsidR="00270DAA" w:rsidRPr="00270DAA" w:rsidRDefault="00270DAA" w:rsidP="009B7AD8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 w:rsidRPr="00270DAA">
        <w:rPr>
          <w:rFonts w:ascii="Arial" w:hAnsi="Arial" w:cs="Arial"/>
          <w:color w:val="0B0C0C"/>
          <w:shd w:val="clear" w:color="auto" w:fill="FFFFFF"/>
        </w:rPr>
        <w:t>R</w:t>
      </w:r>
      <w:r w:rsidRPr="00270DAA">
        <w:rPr>
          <w:rFonts w:ascii="Arial" w:hAnsi="Arial" w:cs="Arial"/>
          <w:color w:val="0B0C0C"/>
          <w:shd w:val="clear" w:color="auto" w:fill="FFFFFF"/>
        </w:rPr>
        <w:t xml:space="preserve">ecords must show </w:t>
      </w:r>
      <w:r w:rsidRPr="00270DAA">
        <w:rPr>
          <w:rFonts w:ascii="Arial" w:hAnsi="Arial" w:cs="Arial"/>
          <w:color w:val="0B0C0C"/>
          <w:shd w:val="clear" w:color="auto" w:fill="FFFFFF"/>
        </w:rPr>
        <w:t>employers have</w:t>
      </w:r>
      <w:r>
        <w:rPr>
          <w:rFonts w:ascii="Arial" w:hAnsi="Arial" w:cs="Arial"/>
          <w:color w:val="0B0C0C"/>
          <w:shd w:val="clear" w:color="auto" w:fill="FFFFFF"/>
        </w:rPr>
        <w:t xml:space="preserve"> reported accurately,</w:t>
      </w:r>
      <w:r w:rsidRPr="00270DAA">
        <w:rPr>
          <w:rFonts w:ascii="Arial" w:hAnsi="Arial" w:cs="Arial"/>
          <w:color w:val="0B0C0C"/>
          <w:shd w:val="clear" w:color="auto" w:fill="FFFFFF"/>
        </w:rPr>
        <w:t xml:space="preserve"> a Payroll Agent will </w:t>
      </w:r>
      <w:r>
        <w:rPr>
          <w:rFonts w:ascii="Arial" w:hAnsi="Arial" w:cs="Arial"/>
          <w:color w:val="0B0C0C"/>
          <w:shd w:val="clear" w:color="auto" w:fill="FFFFFF"/>
        </w:rPr>
        <w:t xml:space="preserve">need to </w:t>
      </w:r>
      <w:r w:rsidRPr="00270DAA">
        <w:rPr>
          <w:rFonts w:ascii="Arial" w:hAnsi="Arial" w:cs="Arial"/>
          <w:color w:val="0B0C0C"/>
          <w:shd w:val="clear" w:color="auto" w:fill="FFFFFF"/>
        </w:rPr>
        <w:t xml:space="preserve">keep </w:t>
      </w:r>
      <w:r w:rsidRPr="00270DAA">
        <w:rPr>
          <w:rFonts w:ascii="Arial" w:hAnsi="Arial" w:cs="Arial"/>
          <w:color w:val="0B0C0C"/>
          <w:shd w:val="clear" w:color="auto" w:fill="FFFFFF"/>
        </w:rPr>
        <w:t>records</w:t>
      </w:r>
      <w:r w:rsidRPr="00270DAA">
        <w:rPr>
          <w:rFonts w:ascii="Arial" w:hAnsi="Arial" w:cs="Arial"/>
          <w:color w:val="0B0C0C"/>
          <w:shd w:val="clear" w:color="auto" w:fill="FFFFFF"/>
        </w:rPr>
        <w:t xml:space="preserve"> </w:t>
      </w:r>
      <w:r w:rsidRPr="00270DAA">
        <w:rPr>
          <w:rFonts w:ascii="Arial" w:hAnsi="Arial" w:cs="Arial"/>
          <w:color w:val="0B0C0C"/>
          <w:shd w:val="clear" w:color="auto" w:fill="FFFFFF"/>
        </w:rPr>
        <w:t xml:space="preserve">on the employer’s behalf </w:t>
      </w:r>
      <w:r w:rsidRPr="00270DAA">
        <w:rPr>
          <w:rFonts w:ascii="Arial" w:hAnsi="Arial" w:cs="Arial"/>
          <w:color w:val="0B0C0C"/>
          <w:shd w:val="clear" w:color="auto" w:fill="FFFFFF"/>
        </w:rPr>
        <w:t xml:space="preserve">for </w:t>
      </w:r>
      <w:r w:rsidRPr="00270DAA">
        <w:rPr>
          <w:rFonts w:ascii="Arial" w:hAnsi="Arial" w:cs="Arial"/>
          <w:b/>
          <w:color w:val="0B0C0C"/>
          <w:shd w:val="clear" w:color="auto" w:fill="FFFFFF"/>
        </w:rPr>
        <w:t>3 years</w:t>
      </w:r>
      <w:r w:rsidRPr="00270DAA">
        <w:rPr>
          <w:rFonts w:ascii="Arial" w:hAnsi="Arial" w:cs="Arial"/>
          <w:color w:val="0B0C0C"/>
          <w:shd w:val="clear" w:color="auto" w:fill="FFFFFF"/>
        </w:rPr>
        <w:t xml:space="preserve"> from the end of the tax year they relate t</w:t>
      </w:r>
      <w:r w:rsidRPr="00270DAA">
        <w:rPr>
          <w:rFonts w:ascii="Arial" w:hAnsi="Arial" w:cs="Arial"/>
          <w:color w:val="0B0C0C"/>
          <w:shd w:val="clear" w:color="auto" w:fill="FFFFFF"/>
        </w:rPr>
        <w:t>o.</w:t>
      </w:r>
      <w:r>
        <w:rPr>
          <w:rFonts w:ascii="Arial" w:hAnsi="Arial" w:cs="Arial"/>
          <w:color w:val="0B0C0C"/>
          <w:shd w:val="clear" w:color="auto" w:fill="FFFFFF"/>
        </w:rPr>
        <w:t xml:space="preserve">  </w:t>
      </w:r>
      <w:r w:rsidRPr="00270DAA">
        <w:rPr>
          <w:rFonts w:ascii="Arial" w:hAnsi="Arial" w:cs="Arial"/>
          <w:b/>
          <w:bCs/>
          <w:color w:val="0B0C0C"/>
          <w:shd w:val="clear" w:color="auto" w:fill="FFFFFF"/>
        </w:rPr>
        <w:t xml:space="preserve">If </w:t>
      </w:r>
      <w:r>
        <w:rPr>
          <w:rFonts w:ascii="Arial" w:hAnsi="Arial" w:cs="Arial"/>
          <w:b/>
          <w:bCs/>
          <w:color w:val="0B0C0C"/>
          <w:shd w:val="clear" w:color="auto" w:fill="FFFFFF"/>
        </w:rPr>
        <w:t>employer fails to</w:t>
      </w:r>
      <w:r w:rsidRPr="00270DAA">
        <w:rPr>
          <w:rFonts w:ascii="Arial" w:hAnsi="Arial" w:cs="Arial"/>
          <w:b/>
          <w:bCs/>
          <w:color w:val="0B0C0C"/>
          <w:shd w:val="clear" w:color="auto" w:fill="FFFFFF"/>
        </w:rPr>
        <w:t xml:space="preserve"> keep full records, </w:t>
      </w:r>
      <w:r w:rsidRPr="00270DAA">
        <w:rPr>
          <w:rFonts w:ascii="Arial" w:hAnsi="Arial" w:cs="Arial"/>
        </w:rPr>
        <w:t>HMRC</w:t>
      </w:r>
      <w:r w:rsidRPr="00270DAA">
        <w:rPr>
          <w:rFonts w:ascii="Arial" w:hAnsi="Arial" w:cs="Arial"/>
          <w:b/>
          <w:bCs/>
          <w:color w:val="0B0C0C"/>
          <w:shd w:val="clear" w:color="auto" w:fill="FFFFFF"/>
        </w:rPr>
        <w:t xml:space="preserve"> may estimate what </w:t>
      </w:r>
      <w:r>
        <w:rPr>
          <w:rFonts w:ascii="Arial" w:hAnsi="Arial" w:cs="Arial"/>
          <w:b/>
          <w:bCs/>
          <w:color w:val="0B0C0C"/>
          <w:shd w:val="clear" w:color="auto" w:fill="FFFFFF"/>
        </w:rPr>
        <w:t>the employer has</w:t>
      </w:r>
      <w:r w:rsidRPr="00270DAA">
        <w:rPr>
          <w:rFonts w:ascii="Arial" w:hAnsi="Arial" w:cs="Arial"/>
          <w:b/>
          <w:bCs/>
          <w:color w:val="0B0C0C"/>
          <w:shd w:val="clear" w:color="auto" w:fill="FFFFFF"/>
        </w:rPr>
        <w:t xml:space="preserve"> to pay and charge </w:t>
      </w:r>
      <w:r>
        <w:rPr>
          <w:rFonts w:ascii="Arial" w:hAnsi="Arial" w:cs="Arial"/>
          <w:b/>
          <w:bCs/>
          <w:color w:val="0B0C0C"/>
          <w:shd w:val="clear" w:color="auto" w:fill="FFFFFF"/>
        </w:rPr>
        <w:t>them</w:t>
      </w:r>
      <w:r w:rsidRPr="00270DAA">
        <w:rPr>
          <w:rFonts w:ascii="Arial" w:hAnsi="Arial" w:cs="Arial"/>
          <w:b/>
          <w:bCs/>
          <w:color w:val="0B0C0C"/>
          <w:shd w:val="clear" w:color="auto" w:fill="FFFFFF"/>
        </w:rPr>
        <w:t xml:space="preserve"> a penalty of up to £3,000.</w:t>
      </w:r>
    </w:p>
    <w:p w:rsidR="00383D59" w:rsidRPr="00270DAA" w:rsidRDefault="00383D59" w:rsidP="009B7AD8">
      <w:pPr>
        <w:pStyle w:val="NoSpacing"/>
        <w:rPr>
          <w:rFonts w:ascii="Arial" w:hAnsi="Arial" w:cs="Arial"/>
          <w:color w:val="333333"/>
          <w:shd w:val="clear" w:color="auto" w:fill="FFFFFF"/>
        </w:rPr>
      </w:pPr>
    </w:p>
    <w:p w:rsidR="00383D59" w:rsidRPr="00270DAA" w:rsidRDefault="00383D59" w:rsidP="009B7AD8">
      <w:pPr>
        <w:pStyle w:val="NoSpacing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70DA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Any records held by Payroll are returned to the Employer at the point they leave the service</w:t>
      </w:r>
    </w:p>
    <w:p w:rsidR="00400514" w:rsidRPr="00270DAA" w:rsidRDefault="00400514" w:rsidP="009B7AD8">
      <w:pPr>
        <w:pStyle w:val="NoSpacing"/>
        <w:rPr>
          <w:b/>
          <w:sz w:val="24"/>
          <w:szCs w:val="24"/>
          <w:lang w:eastAsia="en-GB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276"/>
        <w:gridCol w:w="1275"/>
      </w:tblGrid>
      <w:tr w:rsidR="00EF5ABE" w:rsidTr="00270DAA">
        <w:tc>
          <w:tcPr>
            <w:tcW w:w="6062" w:type="dxa"/>
            <w:shd w:val="clear" w:color="auto" w:fill="F2F2F2" w:themeFill="background1" w:themeFillShade="F2"/>
          </w:tcPr>
          <w:p w:rsidR="00EF5ABE" w:rsidRDefault="00EF5ABE" w:rsidP="00383D59">
            <w:pPr>
              <w:shd w:val="clear" w:color="auto" w:fill="FFFFFF"/>
              <w:spacing w:after="18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383D59">
              <w:rPr>
                <w:rFonts w:ascii="Arial" w:eastAsia="Times New Roman" w:hAnsi="Arial" w:cs="Arial"/>
                <w:b/>
                <w:color w:val="333333"/>
                <w:lang w:eastAsia="en-GB"/>
              </w:rPr>
              <w:t>Details of Record</w:t>
            </w:r>
          </w:p>
          <w:p w:rsidR="00EF5ABE" w:rsidRPr="00383D59" w:rsidRDefault="00EF5ABE" w:rsidP="00383D59">
            <w:pPr>
              <w:shd w:val="clear" w:color="auto" w:fill="FFFFFF"/>
              <w:spacing w:after="18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9B7AD8">
              <w:rPr>
                <w:rFonts w:ascii="Arial" w:eastAsia="Times New Roman" w:hAnsi="Arial" w:cs="Arial"/>
                <w:b/>
                <w:color w:val="333333"/>
                <w:lang w:eastAsia="en-GB"/>
              </w:rPr>
              <w:t>Regulation 9 requires employers to keep records that are adequate to show that: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F5ABE" w:rsidRPr="00383D59" w:rsidRDefault="00EF5ABE" w:rsidP="00383D59">
            <w:pPr>
              <w:spacing w:after="18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Key Document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F5ABE" w:rsidRPr="00383D59" w:rsidRDefault="00EF5ABE" w:rsidP="00383D59">
            <w:pPr>
              <w:spacing w:after="18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383D59">
              <w:rPr>
                <w:rFonts w:ascii="Arial" w:eastAsia="Times New Roman" w:hAnsi="Arial" w:cs="Arial"/>
                <w:b/>
                <w:color w:val="333333"/>
                <w:lang w:eastAsia="en-GB"/>
              </w:rPr>
              <w:t>Employer to keep?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F5ABE" w:rsidRPr="00383D59" w:rsidRDefault="00EF5ABE" w:rsidP="00383D59">
            <w:pPr>
              <w:spacing w:after="18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383D59">
              <w:rPr>
                <w:rFonts w:ascii="Arial" w:eastAsia="Times New Roman" w:hAnsi="Arial" w:cs="Arial"/>
                <w:b/>
                <w:color w:val="333333"/>
                <w:lang w:eastAsia="en-GB"/>
              </w:rPr>
              <w:t>Payroll to Keep?</w:t>
            </w:r>
          </w:p>
        </w:tc>
      </w:tr>
      <w:tr w:rsidR="00EF5ABE" w:rsidTr="00270DAA">
        <w:tc>
          <w:tcPr>
            <w:tcW w:w="6062" w:type="dxa"/>
          </w:tcPr>
          <w:p w:rsidR="00EF5ABE" w:rsidRPr="00400514" w:rsidRDefault="00EF5ABE" w:rsidP="00EF5ABE">
            <w:pPr>
              <w:shd w:val="clear" w:color="auto" w:fill="FFFFFF"/>
              <w:spacing w:after="18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Employers should maintain a list of the names of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PAs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EF5ABE" w:rsidRDefault="00EF5ABE" w:rsidP="00977A57">
            <w:pPr>
              <w:spacing w:after="18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83D59">
              <w:rPr>
                <w:rFonts w:ascii="Arial" w:eastAsia="Times New Roman" w:hAnsi="Arial" w:cs="Arial"/>
                <w:b/>
                <w:color w:val="333333"/>
                <w:lang w:eastAsia="en-GB"/>
              </w:rPr>
              <w:t>Employee Details</w:t>
            </w: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 xml:space="preserve"> Form  </w:t>
            </w:r>
          </w:p>
        </w:tc>
        <w:tc>
          <w:tcPr>
            <w:tcW w:w="1276" w:type="dxa"/>
          </w:tcPr>
          <w:p w:rsidR="00EF5ABE" w:rsidRPr="00400514" w:rsidRDefault="00EF5ABE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EF5ABE" w:rsidRPr="00400514" w:rsidRDefault="0015689D" w:rsidP="0015689D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</w:tr>
      <w:tr w:rsidR="00EF5ABE" w:rsidTr="00270DAA">
        <w:tc>
          <w:tcPr>
            <w:tcW w:w="6062" w:type="dxa"/>
          </w:tcPr>
          <w:p w:rsidR="00EF5ABE" w:rsidRPr="009B7AD8" w:rsidRDefault="00EF5ABE" w:rsidP="00EF5ABE">
            <w:pPr>
              <w:shd w:val="clear" w:color="auto" w:fill="FFFFFF"/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U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nder reg.4(2) of the Working Time Regulations 1998 (SI 1998/1833),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employers are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obliged to retain up-to-date records of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 PA’s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who have agreed to opt out of the 48-hour working week a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 xml:space="preserve">copy of 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>the opt-out agreements</w:t>
            </w:r>
          </w:p>
        </w:tc>
        <w:tc>
          <w:tcPr>
            <w:tcW w:w="2268" w:type="dxa"/>
          </w:tcPr>
          <w:p w:rsidR="00EF5ABE" w:rsidRPr="00EF5ABE" w:rsidRDefault="00EF5ABE" w:rsidP="00EF5ABE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EF5ABE">
              <w:rPr>
                <w:rFonts w:ascii="Arial" w:eastAsia="Times New Roman" w:hAnsi="Arial" w:cs="Arial"/>
                <w:b/>
                <w:color w:val="333333"/>
                <w:lang w:eastAsia="en-GB"/>
              </w:rPr>
              <w:t>Opt-out agreement Form</w:t>
            </w:r>
          </w:p>
        </w:tc>
        <w:tc>
          <w:tcPr>
            <w:tcW w:w="1276" w:type="dxa"/>
          </w:tcPr>
          <w:p w:rsidR="00EF5ABE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EF5ABE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</w:t>
            </w:r>
          </w:p>
        </w:tc>
      </w:tr>
      <w:tr w:rsidR="00EF5ABE" w:rsidTr="00270DAA">
        <w:tc>
          <w:tcPr>
            <w:tcW w:w="6062" w:type="dxa"/>
          </w:tcPr>
          <w:p w:rsidR="000537C1" w:rsidRPr="0015689D" w:rsidRDefault="000537C1" w:rsidP="0015689D">
            <w:pPr>
              <w:shd w:val="clear" w:color="auto" w:fill="FFFFFF"/>
              <w:spacing w:before="100" w:beforeAutospacing="1"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15689D">
              <w:rPr>
                <w:rFonts w:ascii="Arial" w:eastAsia="Times New Roman" w:hAnsi="Arial" w:cs="Arial"/>
                <w:b/>
                <w:color w:val="333333"/>
                <w:lang w:eastAsia="en-GB"/>
              </w:rPr>
              <w:t>W</w:t>
            </w:r>
            <w:r w:rsidR="00EF5ABE" w:rsidRPr="0015689D">
              <w:rPr>
                <w:rFonts w:ascii="Arial" w:eastAsia="Times New Roman" w:hAnsi="Arial" w:cs="Arial"/>
                <w:b/>
                <w:color w:val="333333"/>
                <w:lang w:eastAsia="en-GB"/>
              </w:rPr>
              <w:t>orking time</w:t>
            </w:r>
            <w:r w:rsidR="00EF5ABE"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, </w:t>
            </w:r>
            <w:r w:rsidR="00EF5ABE" w:rsidRPr="0015689D">
              <w:rPr>
                <w:rFonts w:ascii="Arial" w:eastAsia="Times New Roman" w:hAnsi="Arial" w:cs="Arial"/>
                <w:b/>
                <w:color w:val="333333"/>
                <w:lang w:eastAsia="en-GB"/>
              </w:rPr>
              <w:t>including overtime</w:t>
            </w:r>
            <w:r w:rsidR="00EF5ABE"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, for </w:t>
            </w:r>
            <w:r w:rsidR="0015689D">
              <w:rPr>
                <w:rFonts w:ascii="Arial" w:eastAsia="Times New Roman" w:hAnsi="Arial" w:cs="Arial"/>
                <w:color w:val="333333"/>
                <w:lang w:eastAsia="en-GB"/>
              </w:rPr>
              <w:t>PA’s</w:t>
            </w:r>
            <w:r w:rsidR="00EF5ABE"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who have not opted out</w:t>
            </w:r>
            <w:r w:rsidR="0015689D">
              <w:rPr>
                <w:rFonts w:ascii="Arial" w:eastAsia="Times New Roman" w:hAnsi="Arial" w:cs="Arial"/>
                <w:color w:val="333333"/>
                <w:lang w:eastAsia="en-GB"/>
              </w:rPr>
              <w:t xml:space="preserve"> and</w:t>
            </w:r>
            <w:r w:rsidR="00EF5ABE"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does not exceed an average of 48 hours for </w:t>
            </w:r>
            <w:r w:rsidR="00EF5ABE">
              <w:rPr>
                <w:rFonts w:ascii="Arial" w:eastAsia="Times New Roman" w:hAnsi="Arial" w:cs="Arial"/>
                <w:color w:val="333333"/>
                <w:lang w:eastAsia="en-GB"/>
              </w:rPr>
              <w:t>any seven-day period (reg.4(1))</w:t>
            </w:r>
          </w:p>
        </w:tc>
        <w:tc>
          <w:tcPr>
            <w:tcW w:w="2268" w:type="dxa"/>
          </w:tcPr>
          <w:p w:rsidR="00EF5ABE" w:rsidRPr="00EF5ABE" w:rsidRDefault="00EF5ABE" w:rsidP="009B7AD8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EF5ABE">
              <w:rPr>
                <w:rFonts w:ascii="Arial" w:eastAsia="Times New Roman" w:hAnsi="Arial" w:cs="Arial"/>
                <w:b/>
                <w:color w:val="333333"/>
                <w:lang w:eastAsia="en-GB"/>
              </w:rPr>
              <w:t>Timesheet</w:t>
            </w:r>
          </w:p>
        </w:tc>
        <w:tc>
          <w:tcPr>
            <w:tcW w:w="1276" w:type="dxa"/>
          </w:tcPr>
          <w:p w:rsidR="00EF5ABE" w:rsidRDefault="00EF5ABE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EF5ABE" w:rsidRPr="00400514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</w:tr>
      <w:tr w:rsidR="0015689D" w:rsidTr="00270DAA">
        <w:tc>
          <w:tcPr>
            <w:tcW w:w="6062" w:type="dxa"/>
          </w:tcPr>
          <w:p w:rsidR="0015689D" w:rsidRPr="0015689D" w:rsidRDefault="0015689D" w:rsidP="0015689D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color w:val="0B0C0C"/>
                <w:lang w:eastAsia="en-GB"/>
              </w:rPr>
            </w:pPr>
            <w:r w:rsidRPr="0015689D">
              <w:rPr>
                <w:rFonts w:ascii="Arial" w:eastAsia="Times New Roman" w:hAnsi="Arial" w:cs="Arial"/>
                <w:b/>
                <w:color w:val="0B0C0C"/>
                <w:lang w:eastAsia="en-GB"/>
              </w:rPr>
              <w:t>PA Expenses, including Mileage</w:t>
            </w:r>
          </w:p>
          <w:p w:rsidR="0015689D" w:rsidRDefault="0015689D" w:rsidP="0015689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T</w:t>
            </w:r>
            <w:r w:rsidRPr="0015689D">
              <w:rPr>
                <w:rFonts w:ascii="Arial" w:eastAsia="Times New Roman" w:hAnsi="Arial" w:cs="Arial"/>
                <w:color w:val="0B0C0C"/>
                <w:lang w:eastAsia="en-GB"/>
              </w:rPr>
              <w:t xml:space="preserve">he date and details of every expense or benefit 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 xml:space="preserve">provided to the PA and </w:t>
            </w:r>
            <w:r w:rsidRPr="0015689D">
              <w:rPr>
                <w:rFonts w:ascii="Arial" w:eastAsia="Times New Roman" w:hAnsi="Arial" w:cs="Arial"/>
                <w:color w:val="0B0C0C"/>
                <w:lang w:eastAsia="en-GB"/>
              </w:rPr>
              <w:t xml:space="preserve">any information needed to work out the amounts you put on </w:t>
            </w:r>
            <w:r>
              <w:rPr>
                <w:rFonts w:ascii="Arial" w:eastAsia="Times New Roman" w:hAnsi="Arial" w:cs="Arial"/>
                <w:color w:val="0B0C0C"/>
                <w:lang w:eastAsia="en-GB"/>
              </w:rPr>
              <w:t>the employer’s</w:t>
            </w:r>
            <w:r w:rsidRPr="0015689D">
              <w:rPr>
                <w:rFonts w:ascii="Arial" w:eastAsia="Times New Roman" w:hAnsi="Arial" w:cs="Arial"/>
                <w:color w:val="0B0C0C"/>
                <w:lang w:eastAsia="en-GB"/>
              </w:rPr>
              <w:t xml:space="preserve"> end-of-year forms</w:t>
            </w:r>
          </w:p>
        </w:tc>
        <w:tc>
          <w:tcPr>
            <w:tcW w:w="2268" w:type="dxa"/>
          </w:tcPr>
          <w:p w:rsidR="0015689D" w:rsidRPr="00EF5ABE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Timesheet</w:t>
            </w:r>
          </w:p>
        </w:tc>
        <w:tc>
          <w:tcPr>
            <w:tcW w:w="1276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15689D" w:rsidRPr="00400514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</w:tr>
      <w:tr w:rsidR="0015689D" w:rsidTr="00270DAA">
        <w:tc>
          <w:tcPr>
            <w:tcW w:w="6062" w:type="dxa"/>
          </w:tcPr>
          <w:p w:rsidR="0015689D" w:rsidRPr="0015689D" w:rsidRDefault="0015689D" w:rsidP="0015689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Arial" w:eastAsia="Times New Roman" w:hAnsi="Arial" w:cs="Arial"/>
                <w:b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  <w:t>P</w:t>
            </w:r>
            <w:r w:rsidRPr="0015689D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  <w:t>ay rates</w:t>
            </w:r>
            <w:r w:rsidRPr="0015689D">
              <w:rPr>
                <w:rFonts w:ascii="Arial" w:eastAsia="Times New Roman" w:hAnsi="Arial" w:cs="Arial"/>
                <w:color w:val="262626"/>
                <w:sz w:val="21"/>
                <w:szCs w:val="21"/>
                <w:lang w:eastAsia="en-GB"/>
              </w:rPr>
              <w:t> - to meet the statutory requirement to issue workers with pay statements and to ensure you are paying your workers at least the national minimum wage</w:t>
            </w:r>
          </w:p>
        </w:tc>
        <w:tc>
          <w:tcPr>
            <w:tcW w:w="2268" w:type="dxa"/>
          </w:tcPr>
          <w:p w:rsidR="0015689D" w:rsidRDefault="0015689D" w:rsidP="0015689D">
            <w:pPr>
              <w:spacing w:after="18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Timesheet &amp; Employment Contracts</w:t>
            </w:r>
          </w:p>
        </w:tc>
        <w:tc>
          <w:tcPr>
            <w:tcW w:w="1276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</w:t>
            </w:r>
            <w:bookmarkStart w:id="0" w:name="_GoBack"/>
            <w:bookmarkEnd w:id="0"/>
          </w:p>
        </w:tc>
      </w:tr>
      <w:tr w:rsidR="0015689D" w:rsidTr="00270DAA">
        <w:tc>
          <w:tcPr>
            <w:tcW w:w="6062" w:type="dxa"/>
          </w:tcPr>
          <w:p w:rsidR="0015689D" w:rsidRPr="0015689D" w:rsidRDefault="0015689D" w:rsidP="0015689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  <w:t>S</w:t>
            </w:r>
            <w:r w:rsidRPr="0015689D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  <w:t>ickness of more than four days</w:t>
            </w:r>
            <w:r w:rsidRPr="0015689D">
              <w:rPr>
                <w:rFonts w:ascii="Arial" w:eastAsia="Times New Roman" w:hAnsi="Arial" w:cs="Arial"/>
                <w:color w:val="262626"/>
                <w:sz w:val="21"/>
                <w:szCs w:val="21"/>
                <w:lang w:eastAsia="en-GB"/>
              </w:rPr>
              <w:t> - and how much statutory sick pay you have paid</w:t>
            </w:r>
          </w:p>
          <w:p w:rsidR="0015689D" w:rsidRPr="0015689D" w:rsidRDefault="0015689D" w:rsidP="0015689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Timesheet</w:t>
            </w:r>
          </w:p>
        </w:tc>
        <w:tc>
          <w:tcPr>
            <w:tcW w:w="1276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</w:tr>
      <w:tr w:rsidR="0015689D" w:rsidTr="00270DAA">
        <w:tc>
          <w:tcPr>
            <w:tcW w:w="6062" w:type="dxa"/>
          </w:tcPr>
          <w:p w:rsidR="0015689D" w:rsidRPr="0015689D" w:rsidRDefault="0015689D" w:rsidP="0015689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Arial" w:eastAsia="Times New Roman" w:hAnsi="Arial" w:cs="Arial"/>
                <w:color w:val="262626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  <w:t>A</w:t>
            </w:r>
            <w:r w:rsidRPr="0015689D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  <w:t>ccidents, injuries and dangerous occurrences</w:t>
            </w:r>
            <w:r w:rsidRPr="0015689D">
              <w:rPr>
                <w:rFonts w:ascii="Arial" w:eastAsia="Times New Roman" w:hAnsi="Arial" w:cs="Arial"/>
                <w:color w:val="262626"/>
                <w:sz w:val="21"/>
                <w:szCs w:val="21"/>
                <w:lang w:eastAsia="en-GB"/>
              </w:rPr>
              <w:t> - to meet health and safety requirements</w:t>
            </w:r>
          </w:p>
          <w:p w:rsidR="0015689D" w:rsidRPr="0015689D" w:rsidRDefault="0015689D" w:rsidP="0015689D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Incident Book</w:t>
            </w:r>
          </w:p>
        </w:tc>
        <w:tc>
          <w:tcPr>
            <w:tcW w:w="1276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15689D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</w:t>
            </w:r>
          </w:p>
        </w:tc>
      </w:tr>
      <w:tr w:rsidR="000537C1" w:rsidTr="00270DAA">
        <w:tc>
          <w:tcPr>
            <w:tcW w:w="6062" w:type="dxa"/>
          </w:tcPr>
          <w:p w:rsidR="000537C1" w:rsidRPr="0015689D" w:rsidRDefault="000537C1" w:rsidP="00270DAA">
            <w:pPr>
              <w:shd w:val="clear" w:color="auto" w:fill="FFFFFF"/>
              <w:spacing w:before="100" w:beforeAutospacing="1" w:after="18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15689D">
              <w:rPr>
                <w:rFonts w:ascii="Arial" w:eastAsia="Times New Roman" w:hAnsi="Arial" w:cs="Arial"/>
                <w:b/>
                <w:color w:val="333333"/>
                <w:lang w:eastAsia="en-GB"/>
              </w:rPr>
              <w:t>Hours of Annual Leave taken</w:t>
            </w:r>
            <w:r w:rsidRPr="0015689D">
              <w:rPr>
                <w:rFonts w:ascii="Arial" w:eastAsia="Times New Roman" w:hAnsi="Arial" w:cs="Arial"/>
                <w:color w:val="333333"/>
                <w:lang w:eastAsia="en-GB"/>
              </w:rPr>
              <w:t xml:space="preserve"> –to ensure employee’s </w:t>
            </w:r>
            <w:r w:rsidR="00270DAA">
              <w:rPr>
                <w:rFonts w:ascii="Arial" w:eastAsia="Times New Roman" w:hAnsi="Arial" w:cs="Arial"/>
                <w:color w:val="333333"/>
                <w:lang w:eastAsia="en-GB"/>
              </w:rPr>
              <w:t xml:space="preserve">are paid </w:t>
            </w:r>
            <w:r w:rsidRPr="0015689D">
              <w:rPr>
                <w:rFonts w:ascii="Arial" w:eastAsia="Times New Roman" w:hAnsi="Arial" w:cs="Arial"/>
                <w:color w:val="333333"/>
                <w:lang w:eastAsia="en-GB"/>
              </w:rPr>
              <w:t xml:space="preserve">their statutory entitlement </w:t>
            </w:r>
            <w:r w:rsidR="00270DAA">
              <w:rPr>
                <w:rFonts w:ascii="Arial" w:eastAsia="Times New Roman" w:hAnsi="Arial" w:cs="Arial"/>
                <w:color w:val="333333"/>
                <w:lang w:eastAsia="en-GB"/>
              </w:rPr>
              <w:t>when taking annual</w:t>
            </w:r>
            <w:r w:rsidRPr="0015689D">
              <w:rPr>
                <w:rFonts w:ascii="Arial" w:eastAsia="Times New Roman" w:hAnsi="Arial" w:cs="Arial"/>
                <w:color w:val="333333"/>
                <w:lang w:eastAsia="en-GB"/>
              </w:rPr>
              <w:t xml:space="preserve"> leave</w:t>
            </w:r>
          </w:p>
        </w:tc>
        <w:tc>
          <w:tcPr>
            <w:tcW w:w="2268" w:type="dxa"/>
          </w:tcPr>
          <w:p w:rsidR="000537C1" w:rsidRPr="00EF5ABE" w:rsidRDefault="000537C1" w:rsidP="009B7AD8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EF5ABE">
              <w:rPr>
                <w:rFonts w:ascii="Arial" w:eastAsia="Times New Roman" w:hAnsi="Arial" w:cs="Arial"/>
                <w:b/>
                <w:color w:val="333333"/>
                <w:lang w:eastAsia="en-GB"/>
              </w:rPr>
              <w:t>Timesheet</w:t>
            </w:r>
          </w:p>
        </w:tc>
        <w:tc>
          <w:tcPr>
            <w:tcW w:w="1276" w:type="dxa"/>
          </w:tcPr>
          <w:p w:rsidR="000537C1" w:rsidRDefault="000537C1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0537C1" w:rsidRPr="00400514" w:rsidRDefault="00E25F3E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</w:tr>
      <w:tr w:rsidR="00EF5ABE" w:rsidTr="00270DAA">
        <w:tc>
          <w:tcPr>
            <w:tcW w:w="6062" w:type="dxa"/>
          </w:tcPr>
          <w:p w:rsidR="00EF5ABE" w:rsidRPr="00400514" w:rsidRDefault="00EF5ABE" w:rsidP="0015689D">
            <w:pPr>
              <w:shd w:val="clear" w:color="auto" w:fill="FFFFFF"/>
              <w:spacing w:before="100" w:beforeAutospacing="1" w:after="18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EF5ABE">
              <w:rPr>
                <w:rFonts w:ascii="Arial" w:eastAsia="Times New Roman" w:hAnsi="Arial" w:cs="Arial"/>
                <w:b/>
                <w:color w:val="333333"/>
                <w:lang w:eastAsia="en-GB"/>
              </w:rPr>
              <w:t>Y</w:t>
            </w:r>
            <w:r w:rsidRPr="009B7AD8">
              <w:rPr>
                <w:rFonts w:ascii="Arial" w:eastAsia="Times New Roman" w:hAnsi="Arial" w:cs="Arial"/>
                <w:b/>
                <w:color w:val="333333"/>
                <w:lang w:eastAsia="en-GB"/>
              </w:rPr>
              <w:t>oung workers'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working time does not exceed eight hours per day, o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r 40 hours per week (reg.5A(1))</w:t>
            </w:r>
            <w:r w:rsidR="0015689D">
              <w:rPr>
                <w:rFonts w:ascii="Arial" w:eastAsia="Times New Roman" w:hAnsi="Arial" w:cs="Arial"/>
                <w:color w:val="333333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333333"/>
                <w:lang w:eastAsia="en-GB"/>
              </w:rPr>
              <w:t>N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>o young worker works between 10pm and 6am, or between 11pm and 7am if the contract requires them to work after 10pm (reg.6A);</w:t>
            </w:r>
          </w:p>
        </w:tc>
        <w:tc>
          <w:tcPr>
            <w:tcW w:w="2268" w:type="dxa"/>
          </w:tcPr>
          <w:p w:rsidR="00EF5ABE" w:rsidRPr="00EF5ABE" w:rsidRDefault="00EF5ABE" w:rsidP="009B7AD8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EF5ABE">
              <w:rPr>
                <w:rFonts w:ascii="Arial" w:eastAsia="Times New Roman" w:hAnsi="Arial" w:cs="Arial"/>
                <w:b/>
                <w:color w:val="333333"/>
                <w:lang w:eastAsia="en-GB"/>
              </w:rPr>
              <w:t>Timesheet</w:t>
            </w:r>
          </w:p>
        </w:tc>
        <w:tc>
          <w:tcPr>
            <w:tcW w:w="1276" w:type="dxa"/>
          </w:tcPr>
          <w:p w:rsidR="00EF5ABE" w:rsidRPr="00400514" w:rsidRDefault="00EF5ABE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EF5ABE" w:rsidRPr="00400514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</w:t>
            </w:r>
          </w:p>
        </w:tc>
      </w:tr>
      <w:tr w:rsidR="00EF5ABE" w:rsidTr="00270DAA">
        <w:tc>
          <w:tcPr>
            <w:tcW w:w="6062" w:type="dxa"/>
          </w:tcPr>
          <w:p w:rsidR="00EF5ABE" w:rsidRPr="00400514" w:rsidRDefault="00EF5ABE" w:rsidP="00383D59">
            <w:pPr>
              <w:shd w:val="clear" w:color="auto" w:fill="FFFFFF"/>
              <w:spacing w:before="100" w:beforeAutospacing="1" w:after="18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N</w:t>
            </w:r>
            <w:r w:rsidRPr="009B7AD8">
              <w:rPr>
                <w:rFonts w:ascii="Arial" w:eastAsia="Times New Roman" w:hAnsi="Arial" w:cs="Arial"/>
                <w:b/>
                <w:color w:val="333333"/>
                <w:lang w:eastAsia="en-GB"/>
              </w:rPr>
              <w:t>ight workers'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normal hours of work do not exceed an average of </w:t>
            </w:r>
            <w:r w:rsidRPr="009B7AD8">
              <w:rPr>
                <w:rFonts w:ascii="Arial" w:eastAsia="Times New Roman" w:hAnsi="Arial" w:cs="Arial"/>
                <w:b/>
                <w:color w:val="333333"/>
                <w:lang w:eastAsia="en-GB"/>
              </w:rPr>
              <w:t xml:space="preserve">eight hours 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in any 24-hour period (reg.6(1)) </w:t>
            </w:r>
          </w:p>
        </w:tc>
        <w:tc>
          <w:tcPr>
            <w:tcW w:w="2268" w:type="dxa"/>
          </w:tcPr>
          <w:p w:rsidR="00EF5ABE" w:rsidRDefault="00EF5ABE" w:rsidP="00EF5ABE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EF5ABE">
              <w:rPr>
                <w:rFonts w:ascii="Arial" w:eastAsia="Times New Roman" w:hAnsi="Arial" w:cs="Arial"/>
                <w:b/>
                <w:color w:val="333333"/>
                <w:lang w:eastAsia="en-GB"/>
              </w:rPr>
              <w:t>Timesheet</w:t>
            </w: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 xml:space="preserve"> </w:t>
            </w:r>
          </w:p>
          <w:p w:rsidR="00EF5ABE" w:rsidRPr="00400514" w:rsidRDefault="00EF5ABE" w:rsidP="00EF5ABE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n-GB"/>
              </w:rPr>
              <w:t>Employment Contract</w:t>
            </w:r>
          </w:p>
        </w:tc>
        <w:tc>
          <w:tcPr>
            <w:tcW w:w="1276" w:type="dxa"/>
          </w:tcPr>
          <w:p w:rsidR="00EF5ABE" w:rsidRPr="00400514" w:rsidRDefault="00EF5ABE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EF5ABE" w:rsidRPr="00400514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</w:t>
            </w:r>
          </w:p>
        </w:tc>
      </w:tr>
      <w:tr w:rsidR="00EF5ABE" w:rsidTr="00270DAA">
        <w:tc>
          <w:tcPr>
            <w:tcW w:w="6062" w:type="dxa"/>
          </w:tcPr>
          <w:p w:rsidR="00EF5ABE" w:rsidRPr="00400514" w:rsidRDefault="00EF5ABE" w:rsidP="009B7AD8">
            <w:pPr>
              <w:shd w:val="clear" w:color="auto" w:fill="FFFFFF"/>
              <w:spacing w:before="100" w:beforeAutospacing="1" w:after="18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9B7AD8">
              <w:rPr>
                <w:rFonts w:ascii="Arial" w:eastAsia="Times New Roman" w:hAnsi="Arial" w:cs="Arial"/>
                <w:b/>
                <w:color w:val="333333"/>
                <w:lang w:eastAsia="en-GB"/>
              </w:rPr>
              <w:t>Night workers</w:t>
            </w:r>
            <w:r w:rsidRPr="009B7AD8">
              <w:rPr>
                <w:rFonts w:ascii="Arial" w:eastAsia="Times New Roman" w:hAnsi="Arial" w:cs="Arial"/>
                <w:color w:val="333333"/>
                <w:lang w:eastAsia="en-GB"/>
              </w:rPr>
              <w:t xml:space="preserve"> (including young workers) have the opportunity of a free health assessment before commencing night work, and throughout employment as a night worker (reg.7).</w:t>
            </w:r>
          </w:p>
        </w:tc>
        <w:tc>
          <w:tcPr>
            <w:tcW w:w="2268" w:type="dxa"/>
          </w:tcPr>
          <w:p w:rsidR="00EF5ABE" w:rsidRPr="00270DAA" w:rsidRDefault="00270DAA" w:rsidP="009B7AD8">
            <w:pPr>
              <w:spacing w:after="180"/>
              <w:jc w:val="both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270DAA">
              <w:rPr>
                <w:rFonts w:ascii="Arial" w:eastAsia="Times New Roman" w:hAnsi="Arial" w:cs="Arial"/>
                <w:b/>
                <w:color w:val="333333"/>
                <w:lang w:eastAsia="en-GB"/>
              </w:rPr>
              <w:t>Heath Assessment Form</w:t>
            </w:r>
          </w:p>
        </w:tc>
        <w:tc>
          <w:tcPr>
            <w:tcW w:w="1276" w:type="dxa"/>
          </w:tcPr>
          <w:p w:rsidR="00EF5ABE" w:rsidRPr="00400514" w:rsidRDefault="00EF5ABE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Yes</w:t>
            </w:r>
          </w:p>
        </w:tc>
        <w:tc>
          <w:tcPr>
            <w:tcW w:w="1275" w:type="dxa"/>
          </w:tcPr>
          <w:p w:rsidR="00EF5ABE" w:rsidRPr="00400514" w:rsidRDefault="0015689D" w:rsidP="009B7AD8">
            <w:pPr>
              <w:spacing w:after="180"/>
              <w:jc w:val="both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No</w:t>
            </w:r>
          </w:p>
        </w:tc>
      </w:tr>
    </w:tbl>
    <w:p w:rsidR="009B7AD8" w:rsidRDefault="009B7AD8" w:rsidP="009B7AD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9B7AD8" w:rsidSect="009B7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860"/>
    <w:multiLevelType w:val="hybridMultilevel"/>
    <w:tmpl w:val="FE441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8F0"/>
    <w:multiLevelType w:val="multilevel"/>
    <w:tmpl w:val="198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6921D7"/>
    <w:multiLevelType w:val="multilevel"/>
    <w:tmpl w:val="ED8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C4811"/>
    <w:multiLevelType w:val="hybridMultilevel"/>
    <w:tmpl w:val="D07A9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2342"/>
    <w:multiLevelType w:val="multilevel"/>
    <w:tmpl w:val="B5C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8"/>
    <w:rsid w:val="000537C1"/>
    <w:rsid w:val="0015689D"/>
    <w:rsid w:val="00270DAA"/>
    <w:rsid w:val="003400F2"/>
    <w:rsid w:val="00383D59"/>
    <w:rsid w:val="00400514"/>
    <w:rsid w:val="00442200"/>
    <w:rsid w:val="00521DB9"/>
    <w:rsid w:val="005F07A8"/>
    <w:rsid w:val="006D693C"/>
    <w:rsid w:val="00977A57"/>
    <w:rsid w:val="009B7AD8"/>
    <w:rsid w:val="00B53091"/>
    <w:rsid w:val="00E25F3E"/>
    <w:rsid w:val="00E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A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B7AD8"/>
    <w:pPr>
      <w:spacing w:after="0" w:line="240" w:lineRule="auto"/>
    </w:pPr>
  </w:style>
  <w:style w:type="table" w:styleId="TableGrid">
    <w:name w:val="Table Grid"/>
    <w:basedOn w:val="TableNormal"/>
    <w:uiPriority w:val="59"/>
    <w:rsid w:val="009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6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A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B7AD8"/>
    <w:pPr>
      <w:spacing w:after="0" w:line="240" w:lineRule="auto"/>
    </w:pPr>
  </w:style>
  <w:style w:type="table" w:styleId="TableGrid">
    <w:name w:val="Table Grid"/>
    <w:basedOn w:val="TableNormal"/>
    <w:uiPriority w:val="59"/>
    <w:rsid w:val="009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6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Witcher</dc:creator>
  <cp:keywords/>
  <dc:description/>
  <cp:lastModifiedBy>Christine Witcher</cp:lastModifiedBy>
  <cp:revision>9</cp:revision>
  <dcterms:created xsi:type="dcterms:W3CDTF">2020-03-11T17:57:00Z</dcterms:created>
  <dcterms:modified xsi:type="dcterms:W3CDTF">2020-04-08T13:50:00Z</dcterms:modified>
</cp:coreProperties>
</file>