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966AD" w14:textId="77777777" w:rsidR="00343F05" w:rsidRPr="00AC7BBF" w:rsidRDefault="00343F05" w:rsidP="00AC7BBF">
      <w:pPr>
        <w:pStyle w:val="Heading1"/>
        <w:pBdr>
          <w:bottom w:val="single" w:sz="4" w:space="2" w:color="auto"/>
        </w:pBdr>
        <w:rPr>
          <w:rStyle w:val="Hyperlink"/>
          <w:rFonts w:cs="Arial"/>
          <w:color w:val="auto"/>
        </w:rPr>
      </w:pPr>
      <w:bookmarkStart w:id="0" w:name="_Toc489440514"/>
      <w:r w:rsidRPr="00AC7BBF">
        <w:rPr>
          <w:rStyle w:val="Hyperlink"/>
          <w:rFonts w:cs="Arial"/>
          <w:color w:val="auto"/>
        </w:rPr>
        <w:t>Health, Safety, Welfare And Hygiene</w:t>
      </w:r>
      <w:bookmarkEnd w:id="0"/>
    </w:p>
    <w:p w14:paraId="6B44E29F" w14:textId="77777777" w:rsidR="00343F05" w:rsidRPr="00AC7BBF" w:rsidRDefault="00343F05" w:rsidP="00343F05">
      <w:pPr>
        <w:pStyle w:val="BodyBoldRed"/>
        <w:spacing w:after="0"/>
        <w:rPr>
          <w:sz w:val="22"/>
          <w:szCs w:val="22"/>
          <w:highlight w:val="yellow"/>
        </w:rPr>
      </w:pPr>
    </w:p>
    <w:p w14:paraId="4CB6DDA1" w14:textId="77777777" w:rsidR="00343F05" w:rsidRPr="00AC7BBF" w:rsidRDefault="00343F05" w:rsidP="00343F05">
      <w:pPr>
        <w:pStyle w:val="BodyBoldRed"/>
        <w:numPr>
          <w:ilvl w:val="0"/>
          <w:numId w:val="2"/>
        </w:numPr>
        <w:ind w:left="426" w:hanging="426"/>
      </w:pPr>
      <w:r w:rsidRPr="00AC7BBF">
        <w:t>SAFETY</w:t>
      </w:r>
    </w:p>
    <w:p w14:paraId="1E614AAC" w14:textId="77777777" w:rsidR="00343F05" w:rsidRPr="00AC7BBF" w:rsidRDefault="00343F05" w:rsidP="00343F05">
      <w:pPr>
        <w:pStyle w:val="BodyText"/>
        <w:widowControl w:val="0"/>
        <w:numPr>
          <w:ilvl w:val="3"/>
          <w:numId w:val="1"/>
        </w:numPr>
        <w:ind w:left="426" w:hanging="426"/>
        <w:jc w:val="both"/>
        <w:rPr>
          <w:rFonts w:cs="Arial"/>
          <w:color w:val="auto"/>
          <w:sz w:val="22"/>
          <w:szCs w:val="22"/>
          <w:lang w:val="en-GB"/>
        </w:rPr>
      </w:pPr>
      <w:r w:rsidRPr="00AC7BBF">
        <w:rPr>
          <w:rFonts w:cs="Arial"/>
          <w:color w:val="auto"/>
          <w:sz w:val="22"/>
          <w:szCs w:val="22"/>
          <w:lang w:val="en-GB"/>
        </w:rPr>
        <w:t>You must not take any action which could threaten the health or safety of myself, yourself, other employees, or members of the public.</w:t>
      </w:r>
    </w:p>
    <w:p w14:paraId="157A7284" w14:textId="77777777" w:rsidR="00343F05" w:rsidRPr="00AC7BBF" w:rsidRDefault="00343F05" w:rsidP="00343F05">
      <w:pPr>
        <w:pStyle w:val="BodyText"/>
        <w:ind w:left="426" w:hanging="426"/>
        <w:jc w:val="both"/>
        <w:rPr>
          <w:rFonts w:cs="Arial"/>
          <w:color w:val="auto"/>
          <w:sz w:val="22"/>
          <w:szCs w:val="22"/>
          <w:lang w:val="en-GB"/>
        </w:rPr>
      </w:pPr>
    </w:p>
    <w:p w14:paraId="1587F71D" w14:textId="77777777" w:rsidR="00343F05" w:rsidRPr="00AC7BBF" w:rsidRDefault="00343F05" w:rsidP="00343F05">
      <w:pPr>
        <w:pStyle w:val="BodyText"/>
        <w:widowControl w:val="0"/>
        <w:numPr>
          <w:ilvl w:val="3"/>
          <w:numId w:val="1"/>
        </w:numPr>
        <w:ind w:left="426" w:hanging="426"/>
        <w:jc w:val="both"/>
        <w:rPr>
          <w:rFonts w:cs="Arial"/>
          <w:color w:val="auto"/>
          <w:sz w:val="22"/>
          <w:szCs w:val="22"/>
          <w:lang w:val="en-GB"/>
        </w:rPr>
      </w:pPr>
      <w:r w:rsidRPr="00AC7BBF">
        <w:rPr>
          <w:rFonts w:cs="Arial"/>
          <w:color w:val="auto"/>
          <w:sz w:val="22"/>
          <w:szCs w:val="22"/>
          <w:lang w:val="en-GB"/>
        </w:rPr>
        <w:t>Protective clothing and other equipment which may be issued for your protection because of the nature of your job must be worn at all appropriate times.  Failure to do so could be a contravention of your health and safety responsibilities.  Once issued, this protective wear is your responsibility.</w:t>
      </w:r>
    </w:p>
    <w:p w14:paraId="1C1FE01D" w14:textId="77777777" w:rsidR="00343F05" w:rsidRPr="00AC7BBF" w:rsidRDefault="00343F05" w:rsidP="00343F05">
      <w:pPr>
        <w:pStyle w:val="BodyText"/>
        <w:ind w:left="426" w:hanging="426"/>
        <w:jc w:val="both"/>
        <w:rPr>
          <w:rFonts w:cs="Arial"/>
          <w:color w:val="auto"/>
          <w:sz w:val="22"/>
          <w:szCs w:val="22"/>
          <w:lang w:val="en-GB"/>
        </w:rPr>
      </w:pPr>
    </w:p>
    <w:p w14:paraId="0DE58471" w14:textId="77777777" w:rsidR="00343F05" w:rsidRPr="00AC7BBF" w:rsidRDefault="00343F05" w:rsidP="00343F05">
      <w:pPr>
        <w:pStyle w:val="BodyText"/>
        <w:widowControl w:val="0"/>
        <w:numPr>
          <w:ilvl w:val="3"/>
          <w:numId w:val="1"/>
        </w:numPr>
        <w:ind w:left="426" w:hanging="426"/>
        <w:jc w:val="both"/>
        <w:rPr>
          <w:rFonts w:cs="Arial"/>
          <w:color w:val="auto"/>
          <w:sz w:val="22"/>
          <w:szCs w:val="22"/>
          <w:lang w:val="en-GB"/>
        </w:rPr>
      </w:pPr>
      <w:r w:rsidRPr="00AC7BBF">
        <w:rPr>
          <w:rFonts w:cs="Arial"/>
          <w:color w:val="auto"/>
          <w:sz w:val="22"/>
          <w:szCs w:val="22"/>
          <w:lang w:val="en-GB"/>
        </w:rPr>
        <w:t xml:space="preserve">You should report all accidents and injuries at work, no matter how minor, in the accident book. </w:t>
      </w:r>
    </w:p>
    <w:p w14:paraId="3916969A" w14:textId="77777777" w:rsidR="00343F05" w:rsidRPr="00AC7BBF" w:rsidRDefault="00343F05" w:rsidP="00343F05">
      <w:pPr>
        <w:pStyle w:val="BodyText"/>
        <w:ind w:left="426" w:hanging="426"/>
        <w:jc w:val="both"/>
        <w:rPr>
          <w:rFonts w:cs="Arial"/>
          <w:color w:val="auto"/>
          <w:sz w:val="22"/>
          <w:szCs w:val="22"/>
          <w:lang w:val="en-GB"/>
        </w:rPr>
      </w:pPr>
    </w:p>
    <w:p w14:paraId="329C6A96" w14:textId="77777777" w:rsidR="00343F05" w:rsidRPr="00AC7BBF" w:rsidRDefault="00343F05" w:rsidP="00343F05">
      <w:pPr>
        <w:pStyle w:val="BodyText"/>
        <w:widowControl w:val="0"/>
        <w:numPr>
          <w:ilvl w:val="3"/>
          <w:numId w:val="1"/>
        </w:numPr>
        <w:ind w:left="426" w:hanging="426"/>
        <w:jc w:val="both"/>
        <w:rPr>
          <w:rFonts w:cs="Arial"/>
          <w:color w:val="auto"/>
          <w:sz w:val="22"/>
          <w:szCs w:val="22"/>
          <w:lang w:val="en-GB"/>
        </w:rPr>
      </w:pPr>
      <w:r w:rsidRPr="00AC7BBF">
        <w:rPr>
          <w:rFonts w:cs="Arial"/>
          <w:color w:val="auto"/>
          <w:sz w:val="22"/>
          <w:szCs w:val="22"/>
          <w:lang w:val="en-GB"/>
        </w:rPr>
        <w:t>You must ensure that you are aware of our fire and evacuation procedures and the action you should take in the event of such an emergency.</w:t>
      </w:r>
    </w:p>
    <w:p w14:paraId="35B1D1C3" w14:textId="77777777" w:rsidR="00343F05" w:rsidRPr="00AC7BBF" w:rsidRDefault="00343F05" w:rsidP="00343F05">
      <w:pPr>
        <w:pStyle w:val="BodyText"/>
        <w:jc w:val="both"/>
        <w:rPr>
          <w:rFonts w:cs="Arial"/>
          <w:b/>
          <w:bCs/>
          <w:color w:val="auto"/>
          <w:szCs w:val="22"/>
          <w:highlight w:val="yellow"/>
          <w:lang w:val="en-GB"/>
        </w:rPr>
      </w:pPr>
    </w:p>
    <w:p w14:paraId="01C8F472" w14:textId="77777777" w:rsidR="00343F05" w:rsidRPr="00AC7BBF" w:rsidRDefault="00343F05" w:rsidP="00343F05">
      <w:pPr>
        <w:pStyle w:val="BodyBoldRed"/>
        <w:numPr>
          <w:ilvl w:val="0"/>
          <w:numId w:val="2"/>
        </w:numPr>
        <w:ind w:left="426" w:hanging="426"/>
      </w:pPr>
      <w:r w:rsidRPr="00AC7BBF">
        <w:t>ALCOHOL &amp; DRUGS POLICY</w:t>
      </w:r>
    </w:p>
    <w:p w14:paraId="15565B49" w14:textId="77777777" w:rsidR="00343F05" w:rsidRPr="00AC7BBF" w:rsidRDefault="00343F05" w:rsidP="00343F05">
      <w:pPr>
        <w:pStyle w:val="BodyText"/>
        <w:ind w:left="426"/>
        <w:jc w:val="both"/>
        <w:rPr>
          <w:rFonts w:cs="Arial"/>
          <w:color w:val="auto"/>
          <w:sz w:val="22"/>
          <w:szCs w:val="22"/>
          <w:lang w:val="en-GB"/>
        </w:rPr>
      </w:pPr>
      <w:r w:rsidRPr="00AC7BBF">
        <w:rPr>
          <w:rFonts w:cs="Arial"/>
          <w:color w:val="auto"/>
          <w:sz w:val="22"/>
          <w:szCs w:val="22"/>
          <w:lang w:val="en-GB"/>
        </w:rPr>
        <w:t xml:space="preserve">If your performance or attendance at work is affected as a result of alcohol or drugs, or I believe you have been involved in any drug related action/offence, you may be subject to disciplinary action </w:t>
      </w:r>
      <w:proofErr w:type="gramStart"/>
      <w:r w:rsidRPr="00AC7BBF">
        <w:rPr>
          <w:rFonts w:cs="Arial"/>
          <w:color w:val="auto"/>
          <w:sz w:val="22"/>
          <w:szCs w:val="22"/>
          <w:lang w:val="en-GB"/>
        </w:rPr>
        <w:t>and,</w:t>
      </w:r>
      <w:proofErr w:type="gramEnd"/>
      <w:r w:rsidRPr="00AC7BBF">
        <w:rPr>
          <w:rFonts w:cs="Arial"/>
          <w:color w:val="auto"/>
          <w:sz w:val="22"/>
          <w:szCs w:val="22"/>
          <w:lang w:val="en-GB"/>
        </w:rPr>
        <w:t xml:space="preserve"> dependent on the circumstances, this may lead to your dismissal.</w:t>
      </w:r>
    </w:p>
    <w:p w14:paraId="2CF8B6E5" w14:textId="77777777" w:rsidR="00343F05" w:rsidRPr="00AC7BBF" w:rsidRDefault="00343F05" w:rsidP="00343F05">
      <w:pPr>
        <w:pStyle w:val="BodyText"/>
        <w:ind w:hanging="720"/>
        <w:jc w:val="both"/>
        <w:rPr>
          <w:rFonts w:cs="Arial"/>
          <w:color w:val="auto"/>
          <w:sz w:val="22"/>
          <w:szCs w:val="22"/>
          <w:highlight w:val="yellow"/>
          <w:lang w:val="en-GB"/>
        </w:rPr>
      </w:pPr>
    </w:p>
    <w:p w14:paraId="5C8D4296" w14:textId="77777777" w:rsidR="00343F05" w:rsidRPr="00AC7BBF" w:rsidRDefault="00343F05" w:rsidP="00343F05">
      <w:pPr>
        <w:pStyle w:val="BodyBoldRed"/>
        <w:numPr>
          <w:ilvl w:val="0"/>
          <w:numId w:val="2"/>
        </w:numPr>
        <w:ind w:left="426" w:hanging="426"/>
      </w:pPr>
      <w:r w:rsidRPr="00AC7BBF">
        <w:t>HYGIENE</w:t>
      </w:r>
    </w:p>
    <w:p w14:paraId="324054B4" w14:textId="77777777" w:rsidR="00343F05" w:rsidRPr="00AC7BBF" w:rsidRDefault="00343F05" w:rsidP="00343F05">
      <w:pPr>
        <w:pStyle w:val="BodyText"/>
        <w:widowControl w:val="0"/>
        <w:numPr>
          <w:ilvl w:val="0"/>
          <w:numId w:val="3"/>
        </w:numPr>
        <w:ind w:left="426" w:hanging="426"/>
        <w:jc w:val="both"/>
        <w:rPr>
          <w:rFonts w:cs="Arial"/>
          <w:color w:val="auto"/>
          <w:sz w:val="22"/>
          <w:szCs w:val="22"/>
          <w:lang w:val="en-GB"/>
        </w:rPr>
      </w:pPr>
      <w:r w:rsidRPr="00AC7BBF">
        <w:rPr>
          <w:rFonts w:cs="Arial"/>
          <w:color w:val="auto"/>
          <w:sz w:val="22"/>
          <w:szCs w:val="22"/>
          <w:lang w:val="en-GB"/>
        </w:rPr>
        <w:t>You must wash your hands immediately before commencing work and after using the toilet.</w:t>
      </w:r>
    </w:p>
    <w:p w14:paraId="68FE398E" w14:textId="77777777" w:rsidR="00343F05" w:rsidRPr="00AC7BBF" w:rsidRDefault="00343F05" w:rsidP="00343F05">
      <w:pPr>
        <w:pStyle w:val="BodyText"/>
        <w:ind w:left="426" w:hanging="426"/>
        <w:jc w:val="both"/>
        <w:rPr>
          <w:rFonts w:cs="Arial"/>
          <w:color w:val="auto"/>
          <w:sz w:val="22"/>
          <w:szCs w:val="22"/>
          <w:lang w:val="en-GB"/>
        </w:rPr>
      </w:pPr>
    </w:p>
    <w:p w14:paraId="7BF2F751" w14:textId="77777777" w:rsidR="00343F05" w:rsidRPr="00AC7BBF" w:rsidRDefault="00343F05" w:rsidP="00343F05">
      <w:pPr>
        <w:pStyle w:val="BodyText"/>
        <w:widowControl w:val="0"/>
        <w:numPr>
          <w:ilvl w:val="0"/>
          <w:numId w:val="3"/>
        </w:numPr>
        <w:ind w:left="426" w:hanging="426"/>
        <w:jc w:val="both"/>
        <w:rPr>
          <w:rFonts w:cs="Arial"/>
          <w:color w:val="auto"/>
          <w:sz w:val="22"/>
          <w:szCs w:val="22"/>
          <w:lang w:val="en-GB"/>
        </w:rPr>
      </w:pPr>
      <w:r w:rsidRPr="00AC7BBF">
        <w:rPr>
          <w:rFonts w:cs="Arial"/>
          <w:color w:val="auto"/>
          <w:sz w:val="22"/>
          <w:szCs w:val="22"/>
          <w:lang w:val="en-GB"/>
        </w:rPr>
        <w:t>Any cut or burn on the hand or arm must be covered with an approved visible dressing.</w:t>
      </w:r>
    </w:p>
    <w:p w14:paraId="3306CC7F" w14:textId="77777777" w:rsidR="00343F05" w:rsidRPr="00AC7BBF" w:rsidRDefault="00343F05" w:rsidP="00343F05">
      <w:pPr>
        <w:pStyle w:val="BodyText"/>
        <w:ind w:left="426" w:hanging="426"/>
        <w:jc w:val="both"/>
        <w:rPr>
          <w:rFonts w:cs="Arial"/>
          <w:color w:val="auto"/>
          <w:sz w:val="22"/>
          <w:szCs w:val="22"/>
          <w:lang w:val="en-GB"/>
        </w:rPr>
      </w:pPr>
    </w:p>
    <w:p w14:paraId="26DFF789" w14:textId="77777777" w:rsidR="00343F05" w:rsidRPr="00AC7BBF" w:rsidRDefault="00343F05" w:rsidP="00343F05">
      <w:pPr>
        <w:pStyle w:val="BodyText"/>
        <w:widowControl w:val="0"/>
        <w:numPr>
          <w:ilvl w:val="0"/>
          <w:numId w:val="3"/>
        </w:numPr>
        <w:ind w:left="426" w:hanging="426"/>
        <w:jc w:val="both"/>
        <w:rPr>
          <w:rFonts w:cs="Arial"/>
          <w:color w:val="auto"/>
          <w:sz w:val="22"/>
          <w:szCs w:val="22"/>
          <w:lang w:val="en-GB"/>
        </w:rPr>
      </w:pPr>
      <w:r w:rsidRPr="00AC7BBF">
        <w:rPr>
          <w:rFonts w:cs="Arial"/>
          <w:color w:val="auto"/>
          <w:sz w:val="22"/>
          <w:szCs w:val="22"/>
          <w:lang w:val="en-GB"/>
        </w:rPr>
        <w:t xml:space="preserve">If you are suffering from an infectious or contagious disease or illness, or have a bowel disorder, boils, </w:t>
      </w:r>
      <w:proofErr w:type="gramStart"/>
      <w:r w:rsidRPr="00AC7BBF">
        <w:rPr>
          <w:rFonts w:cs="Arial"/>
          <w:color w:val="auto"/>
          <w:sz w:val="22"/>
          <w:szCs w:val="22"/>
          <w:lang w:val="en-GB"/>
        </w:rPr>
        <w:t>skin</w:t>
      </w:r>
      <w:proofErr w:type="gramEnd"/>
      <w:r w:rsidRPr="00AC7BBF">
        <w:rPr>
          <w:rFonts w:cs="Arial"/>
          <w:color w:val="auto"/>
          <w:sz w:val="22"/>
          <w:szCs w:val="22"/>
          <w:lang w:val="en-GB"/>
        </w:rPr>
        <w:t xml:space="preserve"> or mouth infection, you must not report for work without clearance from your own doctor.</w:t>
      </w:r>
    </w:p>
    <w:p w14:paraId="7927FC9C" w14:textId="77777777" w:rsidR="00343F05" w:rsidRPr="00AC7BBF" w:rsidRDefault="00343F05" w:rsidP="00343F05">
      <w:pPr>
        <w:pStyle w:val="BodyText"/>
        <w:ind w:left="426" w:hanging="426"/>
        <w:jc w:val="both"/>
        <w:rPr>
          <w:rFonts w:cs="Arial"/>
          <w:color w:val="auto"/>
          <w:sz w:val="22"/>
          <w:szCs w:val="22"/>
          <w:lang w:val="en-GB"/>
        </w:rPr>
      </w:pPr>
    </w:p>
    <w:p w14:paraId="0E12F592" w14:textId="77777777" w:rsidR="00343F05" w:rsidRPr="00AC7BBF" w:rsidRDefault="00343F05" w:rsidP="00343F05">
      <w:pPr>
        <w:pStyle w:val="BodyText"/>
        <w:widowControl w:val="0"/>
        <w:numPr>
          <w:ilvl w:val="0"/>
          <w:numId w:val="3"/>
        </w:numPr>
        <w:ind w:left="426" w:hanging="426"/>
        <w:jc w:val="both"/>
        <w:rPr>
          <w:rFonts w:cs="Arial"/>
          <w:color w:val="auto"/>
          <w:sz w:val="22"/>
          <w:szCs w:val="22"/>
          <w:lang w:val="en-GB"/>
        </w:rPr>
      </w:pPr>
      <w:r w:rsidRPr="00AC7BBF">
        <w:rPr>
          <w:rFonts w:cs="Arial"/>
          <w:color w:val="auto"/>
          <w:sz w:val="22"/>
          <w:szCs w:val="22"/>
          <w:lang w:val="en-GB"/>
        </w:rPr>
        <w:t>Contact with any person suffering from an infectious or contagious disease must be reported and you must have clearance from your own doctor before commencing work.</w:t>
      </w:r>
    </w:p>
    <w:p w14:paraId="08639020" w14:textId="77777777" w:rsidR="00343F05" w:rsidRPr="00AC7BBF" w:rsidRDefault="00343F05" w:rsidP="00343F05">
      <w:pPr>
        <w:pStyle w:val="BodyText"/>
        <w:widowControl w:val="0"/>
        <w:ind w:hanging="709"/>
        <w:jc w:val="both"/>
        <w:rPr>
          <w:rFonts w:cs="Arial"/>
          <w:color w:val="auto"/>
          <w:sz w:val="22"/>
          <w:szCs w:val="22"/>
          <w:highlight w:val="yellow"/>
          <w:lang w:val="en-GB"/>
        </w:rPr>
      </w:pPr>
    </w:p>
    <w:p w14:paraId="6E9CC3EF" w14:textId="77777777" w:rsidR="00343F05" w:rsidRPr="00AC7BBF" w:rsidRDefault="00343F05" w:rsidP="00343F05">
      <w:pPr>
        <w:pStyle w:val="BodyBoldRed"/>
        <w:numPr>
          <w:ilvl w:val="0"/>
          <w:numId w:val="2"/>
        </w:numPr>
        <w:ind w:left="426" w:hanging="426"/>
      </w:pPr>
      <w:r w:rsidRPr="00AC7BBF">
        <w:t xml:space="preserve">NO SMOKING POLICY </w:t>
      </w:r>
    </w:p>
    <w:p w14:paraId="0F159D64" w14:textId="77777777" w:rsidR="00343F05" w:rsidRPr="00AC7BBF" w:rsidRDefault="00343F05" w:rsidP="00343F05">
      <w:pPr>
        <w:pStyle w:val="BodyText"/>
        <w:ind w:left="426" w:hanging="426"/>
        <w:jc w:val="both"/>
        <w:rPr>
          <w:rFonts w:cs="Arial"/>
          <w:color w:val="auto"/>
          <w:sz w:val="22"/>
          <w:szCs w:val="22"/>
        </w:rPr>
      </w:pPr>
      <w:r w:rsidRPr="00AC7BBF">
        <w:rPr>
          <w:rFonts w:cs="Arial"/>
          <w:color w:val="auto"/>
          <w:sz w:val="22"/>
          <w:szCs w:val="22"/>
        </w:rPr>
        <w:t>Smoking on the premises (including vehicles) is not permitted. This includes e-cigarettes.</w:t>
      </w:r>
    </w:p>
    <w:p w14:paraId="4B43B8A7" w14:textId="77777777" w:rsidR="00343F05" w:rsidRPr="00AC7BBF" w:rsidRDefault="00343F05" w:rsidP="00343F05">
      <w:pPr>
        <w:pStyle w:val="BodyText"/>
        <w:ind w:left="426" w:hanging="426"/>
        <w:jc w:val="both"/>
        <w:rPr>
          <w:rFonts w:cs="Arial"/>
          <w:color w:val="auto"/>
          <w:sz w:val="22"/>
          <w:szCs w:val="22"/>
          <w:highlight w:val="yellow"/>
        </w:rPr>
      </w:pPr>
    </w:p>
    <w:p w14:paraId="000FC8C5" w14:textId="77777777" w:rsidR="00343F05" w:rsidRPr="00AC7BBF" w:rsidRDefault="00343F05" w:rsidP="00343F05">
      <w:pPr>
        <w:pStyle w:val="BodyBoldRed"/>
        <w:numPr>
          <w:ilvl w:val="0"/>
          <w:numId w:val="2"/>
        </w:numPr>
        <w:ind w:left="426" w:hanging="426"/>
      </w:pPr>
      <w:r w:rsidRPr="00AC7BBF">
        <w:t xml:space="preserve">FITNESS FOR </w:t>
      </w:r>
      <w:smartTag w:uri="urn:schemas-microsoft-com:office:smarttags" w:element="stockticker">
        <w:r w:rsidRPr="00AC7BBF">
          <w:t>WORK</w:t>
        </w:r>
      </w:smartTag>
    </w:p>
    <w:p w14:paraId="7895E8D5" w14:textId="77777777" w:rsidR="00343F05" w:rsidRPr="00AC7BBF" w:rsidRDefault="00343F05" w:rsidP="00343F05">
      <w:pPr>
        <w:jc w:val="both"/>
        <w:rPr>
          <w:rFonts w:ascii="Arial" w:hAnsi="Arial" w:cs="Arial"/>
          <w:sz w:val="22"/>
          <w:szCs w:val="22"/>
        </w:rPr>
      </w:pPr>
      <w:r w:rsidRPr="00AC7BBF">
        <w:rPr>
          <w:rFonts w:ascii="Arial" w:hAnsi="Arial" w:cs="Arial"/>
          <w:sz w:val="22"/>
          <w:szCs w:val="22"/>
        </w:rPr>
        <w:t xml:space="preserve">If you arrive for work and, in our opinion, you are not fit to work, I reserve the right to exercise our duty of care if I believe that you may not be able to undertake your duties in a safe manner or may pose a safety risk to others, and send you away for the remainder of the day with or without pay and, dependent on the circumstances, you may be liable to disciplinary action. </w:t>
      </w:r>
    </w:p>
    <w:p w14:paraId="2A122739" w14:textId="77777777" w:rsidR="00343F05" w:rsidRPr="00AC7BBF" w:rsidRDefault="00343F05" w:rsidP="00343F05">
      <w:pPr>
        <w:ind w:left="426" w:hanging="426"/>
        <w:jc w:val="both"/>
        <w:rPr>
          <w:rFonts w:ascii="Arial" w:hAnsi="Arial" w:cs="Arial"/>
          <w:sz w:val="22"/>
          <w:szCs w:val="22"/>
          <w:highlight w:val="yellow"/>
        </w:rPr>
      </w:pPr>
    </w:p>
    <w:p w14:paraId="15776FEE" w14:textId="77777777" w:rsidR="00343F05" w:rsidRPr="00AC7BBF" w:rsidRDefault="00343F05" w:rsidP="00343F05">
      <w:pPr>
        <w:pStyle w:val="BodyBoldRed"/>
        <w:numPr>
          <w:ilvl w:val="0"/>
          <w:numId w:val="2"/>
        </w:numPr>
        <w:ind w:left="426" w:hanging="426"/>
      </w:pPr>
      <w:r w:rsidRPr="00AC7BBF">
        <w:t>MANUAL HANDLING</w:t>
      </w:r>
    </w:p>
    <w:p w14:paraId="220DB61C" w14:textId="77777777" w:rsidR="00343F05" w:rsidRPr="00AC7BBF" w:rsidRDefault="00343F05" w:rsidP="00343F05">
      <w:pPr>
        <w:jc w:val="both"/>
        <w:rPr>
          <w:rFonts w:ascii="Arial" w:hAnsi="Arial" w:cs="Arial"/>
          <w:sz w:val="22"/>
          <w:szCs w:val="22"/>
        </w:rPr>
      </w:pPr>
      <w:r w:rsidRPr="00AC7BBF">
        <w:rPr>
          <w:rFonts w:ascii="Arial" w:hAnsi="Arial" w:cs="Arial"/>
          <w:sz w:val="22"/>
          <w:szCs w:val="22"/>
        </w:rPr>
        <w:t xml:space="preserve">You are required, in accordance with the Manual Handling Regulations 1992, to advise me of any condition which may make you more vulnerable to injury. </w:t>
      </w:r>
    </w:p>
    <w:p w14:paraId="1A4033C5" w14:textId="5BDE7D28" w:rsidR="00072334" w:rsidRPr="00AC7BBF" w:rsidRDefault="00AC7BBF" w:rsidP="00AC7BBF">
      <w:pPr>
        <w:jc w:val="both"/>
        <w:rPr>
          <w:rFonts w:ascii="Arial" w:hAnsi="Arial" w:cs="Arial"/>
          <w:sz w:val="22"/>
          <w:szCs w:val="22"/>
        </w:rPr>
      </w:pPr>
    </w:p>
    <w:sectPr w:rsidR="00072334" w:rsidRPr="00AC7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448C3"/>
    <w:multiLevelType w:val="hybridMultilevel"/>
    <w:tmpl w:val="686A00C4"/>
    <w:lvl w:ilvl="0" w:tplc="A746C8EC">
      <w:start w:val="1"/>
      <w:numFmt w:val="upperLetter"/>
      <w:lvlText w:val="%1)"/>
      <w:lvlJc w:val="left"/>
      <w:pPr>
        <w:ind w:left="720" w:hanging="360"/>
      </w:pPr>
      <w:rPr>
        <w:rFonts w:ascii="Arial" w:hAnsi="Arial" w:cs="Arial" w:hint="default"/>
        <w:b/>
        <w:i w:val="0"/>
        <w:sz w:val="20"/>
        <w:szCs w:val="22"/>
      </w:rPr>
    </w:lvl>
    <w:lvl w:ilvl="1" w:tplc="D3760936">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605E99"/>
    <w:multiLevelType w:val="hybridMultilevel"/>
    <w:tmpl w:val="ACC6A69A"/>
    <w:lvl w:ilvl="0" w:tplc="E93AF9C6">
      <w:start w:val="1"/>
      <w:numFmt w:val="lowerLetter"/>
      <w:lvlText w:val="%1)"/>
      <w:lvlJc w:val="left"/>
      <w:pPr>
        <w:ind w:left="2203" w:hanging="360"/>
      </w:pPr>
    </w:lvl>
    <w:lvl w:ilvl="1" w:tplc="08090019">
      <w:start w:val="1"/>
      <w:numFmt w:val="lowerLetter"/>
      <w:lvlText w:val="%2."/>
      <w:lvlJc w:val="left"/>
      <w:pPr>
        <w:ind w:left="2923" w:hanging="360"/>
      </w:pPr>
    </w:lvl>
    <w:lvl w:ilvl="2" w:tplc="0809001B">
      <w:start w:val="1"/>
      <w:numFmt w:val="lowerRoman"/>
      <w:lvlText w:val="%3."/>
      <w:lvlJc w:val="right"/>
      <w:pPr>
        <w:ind w:left="3643" w:hanging="180"/>
      </w:pPr>
    </w:lvl>
    <w:lvl w:ilvl="3" w:tplc="0809000F">
      <w:start w:val="1"/>
      <w:numFmt w:val="decimal"/>
      <w:lvlText w:val="%4."/>
      <w:lvlJc w:val="left"/>
      <w:pPr>
        <w:ind w:left="4363" w:hanging="360"/>
      </w:pPr>
    </w:lvl>
    <w:lvl w:ilvl="4" w:tplc="08090019">
      <w:start w:val="1"/>
      <w:numFmt w:val="lowerLetter"/>
      <w:lvlText w:val="%5."/>
      <w:lvlJc w:val="left"/>
      <w:pPr>
        <w:ind w:left="5083" w:hanging="360"/>
      </w:pPr>
    </w:lvl>
    <w:lvl w:ilvl="5" w:tplc="0809001B">
      <w:start w:val="1"/>
      <w:numFmt w:val="lowerRoman"/>
      <w:lvlText w:val="%6."/>
      <w:lvlJc w:val="right"/>
      <w:pPr>
        <w:ind w:left="5803" w:hanging="180"/>
      </w:pPr>
    </w:lvl>
    <w:lvl w:ilvl="6" w:tplc="0809000F">
      <w:start w:val="1"/>
      <w:numFmt w:val="decimal"/>
      <w:lvlText w:val="%7."/>
      <w:lvlJc w:val="left"/>
      <w:pPr>
        <w:ind w:left="6523" w:hanging="360"/>
      </w:pPr>
    </w:lvl>
    <w:lvl w:ilvl="7" w:tplc="08090019">
      <w:start w:val="1"/>
      <w:numFmt w:val="lowerLetter"/>
      <w:lvlText w:val="%8."/>
      <w:lvlJc w:val="left"/>
      <w:pPr>
        <w:ind w:left="7243" w:hanging="360"/>
      </w:pPr>
    </w:lvl>
    <w:lvl w:ilvl="8" w:tplc="0809001B">
      <w:start w:val="1"/>
      <w:numFmt w:val="lowerRoman"/>
      <w:lvlText w:val="%9."/>
      <w:lvlJc w:val="right"/>
      <w:pPr>
        <w:ind w:left="7963" w:hanging="180"/>
      </w:pPr>
    </w:lvl>
  </w:abstractNum>
  <w:abstractNum w:abstractNumId="2" w15:restartNumberingAfterBreak="0">
    <w:nsid w:val="49E16FB3"/>
    <w:multiLevelType w:val="hybridMultilevel"/>
    <w:tmpl w:val="0EEA6702"/>
    <w:lvl w:ilvl="0" w:tplc="0809000F">
      <w:start w:val="1"/>
      <w:numFmt w:val="decimal"/>
      <w:lvlText w:val="%1."/>
      <w:lvlJc w:val="left"/>
      <w:pPr>
        <w:ind w:left="4363" w:hanging="360"/>
      </w:pPr>
    </w:lvl>
    <w:lvl w:ilvl="1" w:tplc="08090019" w:tentative="1">
      <w:start w:val="1"/>
      <w:numFmt w:val="lowerLetter"/>
      <w:lvlText w:val="%2."/>
      <w:lvlJc w:val="left"/>
      <w:pPr>
        <w:ind w:left="5083" w:hanging="360"/>
      </w:pPr>
    </w:lvl>
    <w:lvl w:ilvl="2" w:tplc="0809001B" w:tentative="1">
      <w:start w:val="1"/>
      <w:numFmt w:val="lowerRoman"/>
      <w:lvlText w:val="%3."/>
      <w:lvlJc w:val="right"/>
      <w:pPr>
        <w:ind w:left="5803" w:hanging="180"/>
      </w:pPr>
    </w:lvl>
    <w:lvl w:ilvl="3" w:tplc="0809000F" w:tentative="1">
      <w:start w:val="1"/>
      <w:numFmt w:val="decimal"/>
      <w:lvlText w:val="%4."/>
      <w:lvlJc w:val="left"/>
      <w:pPr>
        <w:ind w:left="6523" w:hanging="360"/>
      </w:pPr>
    </w:lvl>
    <w:lvl w:ilvl="4" w:tplc="08090019" w:tentative="1">
      <w:start w:val="1"/>
      <w:numFmt w:val="lowerLetter"/>
      <w:lvlText w:val="%5."/>
      <w:lvlJc w:val="left"/>
      <w:pPr>
        <w:ind w:left="7243" w:hanging="360"/>
      </w:pPr>
    </w:lvl>
    <w:lvl w:ilvl="5" w:tplc="0809001B" w:tentative="1">
      <w:start w:val="1"/>
      <w:numFmt w:val="lowerRoman"/>
      <w:lvlText w:val="%6."/>
      <w:lvlJc w:val="right"/>
      <w:pPr>
        <w:ind w:left="7963" w:hanging="180"/>
      </w:pPr>
    </w:lvl>
    <w:lvl w:ilvl="6" w:tplc="0809000F" w:tentative="1">
      <w:start w:val="1"/>
      <w:numFmt w:val="decimal"/>
      <w:lvlText w:val="%7."/>
      <w:lvlJc w:val="left"/>
      <w:pPr>
        <w:ind w:left="8683" w:hanging="360"/>
      </w:pPr>
    </w:lvl>
    <w:lvl w:ilvl="7" w:tplc="08090019" w:tentative="1">
      <w:start w:val="1"/>
      <w:numFmt w:val="lowerLetter"/>
      <w:lvlText w:val="%8."/>
      <w:lvlJc w:val="left"/>
      <w:pPr>
        <w:ind w:left="9403" w:hanging="360"/>
      </w:pPr>
    </w:lvl>
    <w:lvl w:ilvl="8" w:tplc="0809001B" w:tentative="1">
      <w:start w:val="1"/>
      <w:numFmt w:val="lowerRoman"/>
      <w:lvlText w:val="%9."/>
      <w:lvlJc w:val="right"/>
      <w:pPr>
        <w:ind w:left="1012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F05"/>
    <w:rsid w:val="00343F05"/>
    <w:rsid w:val="005110FE"/>
    <w:rsid w:val="009A0E7F"/>
    <w:rsid w:val="00AC7BBF"/>
    <w:rsid w:val="00F91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F0C7619"/>
  <w15:docId w15:val="{1ABFE38A-58F4-4EBA-9B09-CE509E1B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F0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1">
    <w:name w:val="heading 1"/>
    <w:basedOn w:val="Normal"/>
    <w:next w:val="Normal"/>
    <w:link w:val="Heading1Char"/>
    <w:qFormat/>
    <w:rsid w:val="00343F05"/>
    <w:pPr>
      <w:widowControl/>
      <w:pBdr>
        <w:bottom w:val="single" w:sz="4" w:space="1" w:color="auto"/>
      </w:pBdr>
      <w:overflowPunct/>
      <w:autoSpaceDE/>
      <w:autoSpaceDN/>
      <w:adjustRightInd/>
      <w:outlineLvl w:val="0"/>
    </w:pPr>
    <w:rPr>
      <w:rFonts w:ascii="Arial" w:eastAsia="Times" w:hAnsi="Arial"/>
      <w:b/>
      <w:noProof/>
      <w:color w:val="000000"/>
      <w:kern w:val="0"/>
      <w:sz w:val="48"/>
      <w:szCs w:val="4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F05"/>
    <w:rPr>
      <w:rFonts w:ascii="Arial" w:eastAsia="Times" w:hAnsi="Arial" w:cs="Times New Roman"/>
      <w:b/>
      <w:noProof/>
      <w:color w:val="000000"/>
      <w:sz w:val="48"/>
      <w:szCs w:val="44"/>
      <w:lang w:val="en-US"/>
    </w:rPr>
  </w:style>
  <w:style w:type="paragraph" w:styleId="BodyText">
    <w:name w:val="Body Text"/>
    <w:basedOn w:val="Normal"/>
    <w:link w:val="BodyTextChar"/>
    <w:rsid w:val="00343F05"/>
    <w:pPr>
      <w:widowControl/>
      <w:overflowPunct/>
    </w:pPr>
    <w:rPr>
      <w:rFonts w:ascii="Arial" w:hAnsi="Arial"/>
      <w:color w:val="000000"/>
      <w:kern w:val="0"/>
      <w:lang w:val="en-US" w:eastAsia="en-US"/>
    </w:rPr>
  </w:style>
  <w:style w:type="character" w:customStyle="1" w:styleId="BodyTextChar">
    <w:name w:val="Body Text Char"/>
    <w:basedOn w:val="DefaultParagraphFont"/>
    <w:link w:val="BodyText"/>
    <w:rsid w:val="00343F05"/>
    <w:rPr>
      <w:rFonts w:ascii="Arial" w:eastAsia="Times New Roman" w:hAnsi="Arial" w:cs="Times New Roman"/>
      <w:color w:val="000000"/>
      <w:sz w:val="20"/>
      <w:szCs w:val="20"/>
      <w:lang w:val="en-US"/>
    </w:rPr>
  </w:style>
  <w:style w:type="paragraph" w:customStyle="1" w:styleId="BodyBoldRed">
    <w:name w:val="Body Bold Red"/>
    <w:basedOn w:val="Normal"/>
    <w:link w:val="BodyBoldRedChar"/>
    <w:qFormat/>
    <w:rsid w:val="00343F05"/>
    <w:pPr>
      <w:widowControl/>
      <w:overflowPunct/>
      <w:spacing w:after="120"/>
      <w:jc w:val="both"/>
    </w:pPr>
    <w:rPr>
      <w:rFonts w:ascii="Arial" w:hAnsi="Arial" w:cs="Arial"/>
      <w:b/>
      <w:bCs/>
      <w:kern w:val="0"/>
      <w:szCs w:val="18"/>
    </w:rPr>
  </w:style>
  <w:style w:type="character" w:customStyle="1" w:styleId="BodyBoldRedChar">
    <w:name w:val="Body Bold Red Char"/>
    <w:link w:val="BodyBoldRed"/>
    <w:locked/>
    <w:rsid w:val="00343F05"/>
    <w:rPr>
      <w:rFonts w:ascii="Arial" w:eastAsia="Times New Roman" w:hAnsi="Arial" w:cs="Arial"/>
      <w:b/>
      <w:bCs/>
      <w:sz w:val="20"/>
      <w:szCs w:val="18"/>
      <w:lang w:eastAsia="en-GB"/>
    </w:rPr>
  </w:style>
  <w:style w:type="character" w:styleId="Hyperlink">
    <w:name w:val="Hyperlink"/>
    <w:uiPriority w:val="99"/>
    <w:unhideWhenUsed/>
    <w:rsid w:val="00343F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 Potts</dc:creator>
  <cp:lastModifiedBy>Heather Chapman</cp:lastModifiedBy>
  <cp:revision>3</cp:revision>
  <dcterms:created xsi:type="dcterms:W3CDTF">2019-02-21T11:52:00Z</dcterms:created>
  <dcterms:modified xsi:type="dcterms:W3CDTF">2021-03-01T12:32:00Z</dcterms:modified>
</cp:coreProperties>
</file>